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75395" w14:textId="43533530" w:rsidR="0050200B" w:rsidRDefault="0050200B" w:rsidP="0050200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108-e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</w:t>
      </w:r>
      <w:r w:rsidR="00006D9F">
        <w:rPr>
          <w:rFonts w:ascii="Arial" w:hAnsi="Arial" w:cs="Arial"/>
          <w:b/>
          <w:bCs/>
        </w:rPr>
        <w:t xml:space="preserve">  </w:t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220</w:t>
      </w:r>
      <w:r w:rsidR="001A69C8">
        <w:rPr>
          <w:rFonts w:ascii="Arial" w:hAnsi="Arial" w:cs="Arial"/>
          <w:b/>
          <w:bCs/>
        </w:rPr>
        <w:t>1773</w:t>
      </w:r>
    </w:p>
    <w:p w14:paraId="4A2E67A0" w14:textId="77777777" w:rsidR="0050200B" w:rsidRPr="00210D4C" w:rsidRDefault="0050200B" w:rsidP="005020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February 21</w:t>
      </w:r>
      <w:r w:rsidRPr="00326940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March 3</w:t>
      </w:r>
      <w:r w:rsidRPr="00326940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14:paraId="6B57DF3C" w14:textId="77777777" w:rsidR="005928F0" w:rsidRDefault="005928F0" w:rsidP="00311702">
      <w:pPr>
        <w:pStyle w:val="3GPPHeader"/>
      </w:pPr>
    </w:p>
    <w:p w14:paraId="5FB7E722" w14:textId="2B90C164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59035F">
        <w:t>.</w:t>
      </w:r>
      <w:r w:rsidR="004B7DF8">
        <w:t>4.</w:t>
      </w:r>
      <w:r w:rsidR="00A23156">
        <w:t>3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04D41AB8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50200B">
        <w:t xml:space="preserve">Remaining Issue of </w:t>
      </w:r>
      <w:r w:rsidR="004063E9">
        <w:t>HARQ Enhancement</w:t>
      </w:r>
      <w:r w:rsidR="009C0798">
        <w:t>s</w:t>
      </w:r>
      <w:r w:rsidR="004063E9">
        <w:t xml:space="preserve"> for </w:t>
      </w:r>
      <w:r w:rsidR="0077230B">
        <w:t xml:space="preserve">NR </w:t>
      </w:r>
      <w:r w:rsidR="004063E9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5232F93E" w14:textId="6CB3529D" w:rsidR="0050200B" w:rsidRDefault="0050200B" w:rsidP="0050200B">
      <w:pPr>
        <w:jc w:val="both"/>
      </w:pPr>
      <w:r>
        <w:t xml:space="preserve">It was concluded </w:t>
      </w:r>
      <w:r>
        <w:fldChar w:fldCharType="begin"/>
      </w:r>
      <w:r>
        <w:instrText xml:space="preserve"> REF _Ref46861923 \r \h </w:instrText>
      </w:r>
      <w:r>
        <w:fldChar w:fldCharType="separate"/>
      </w:r>
      <w:r>
        <w:t>[1]</w:t>
      </w:r>
      <w:r>
        <w:fldChar w:fldCharType="end"/>
      </w:r>
      <w:r>
        <w:t xml:space="preserve"> that release 17 RAN1 work on NR NTN is completed. The maintenance on solutions for NR NTN is conducted in RAN1 #108-e meeting. </w:t>
      </w:r>
    </w:p>
    <w:p w14:paraId="08909120" w14:textId="77777777" w:rsidR="0050200B" w:rsidRDefault="0050200B" w:rsidP="0050200B">
      <w:pPr>
        <w:jc w:val="both"/>
      </w:pPr>
    </w:p>
    <w:p w14:paraId="64F40156" w14:textId="7B35C8D6" w:rsidR="0050200B" w:rsidRPr="009C0798" w:rsidRDefault="0050200B" w:rsidP="0050200B">
      <w:pPr>
        <w:jc w:val="both"/>
        <w:rPr>
          <w:szCs w:val="20"/>
        </w:rPr>
      </w:pPr>
      <w:r>
        <w:t xml:space="preserve">One of the RAN1-lead objectives in release 17 NR NTN is HARQ enhancements. </w:t>
      </w:r>
      <w:r w:rsidRPr="00925BAD">
        <w:rPr>
          <w:szCs w:val="20"/>
        </w:rPr>
        <w:t xml:space="preserve">In this contribution, we provide our views on </w:t>
      </w:r>
      <w:r w:rsidR="00063126">
        <w:rPr>
          <w:szCs w:val="20"/>
        </w:rPr>
        <w:t>one</w:t>
      </w:r>
      <w:r>
        <w:rPr>
          <w:szCs w:val="20"/>
        </w:rPr>
        <w:t xml:space="preserve"> remaining issue related to </w:t>
      </w:r>
      <w:r>
        <w:t xml:space="preserve">HARQ enhancements </w:t>
      </w:r>
      <w:r>
        <w:rPr>
          <w:szCs w:val="20"/>
        </w:rPr>
        <w:t xml:space="preserve">for NR NTN. </w:t>
      </w:r>
    </w:p>
    <w:p w14:paraId="30569BBE" w14:textId="008797F7" w:rsidR="007C512E" w:rsidRDefault="00EA5A5B" w:rsidP="0050200B">
      <w:pPr>
        <w:pStyle w:val="Heading1"/>
      </w:pPr>
      <w:r>
        <w:t>Discussion</w:t>
      </w:r>
    </w:p>
    <w:p w14:paraId="3EA7A3A0" w14:textId="48AE7FFC" w:rsidR="00072AD4" w:rsidRPr="00072AD4" w:rsidRDefault="00BC3C8F" w:rsidP="00072AD4">
      <w:pPr>
        <w:pStyle w:val="Heading2"/>
      </w:pPr>
      <w:r>
        <w:t>HARQ</w:t>
      </w:r>
      <w:r w:rsidR="00E21DE5">
        <w:t>-ACK</w:t>
      </w:r>
      <w:r>
        <w:t xml:space="preserve"> feedback for</w:t>
      </w:r>
      <w:r w:rsidR="00072AD4">
        <w:t xml:space="preserve"> SPS PDSCH</w:t>
      </w:r>
    </w:p>
    <w:p w14:paraId="4113D327" w14:textId="252EB3CA" w:rsidR="0050200B" w:rsidRDefault="0050200B" w:rsidP="0013219E">
      <w:pPr>
        <w:jc w:val="both"/>
        <w:rPr>
          <w:iCs/>
        </w:rPr>
      </w:pPr>
      <w:r>
        <w:rPr>
          <w:iCs/>
        </w:rPr>
        <w:t xml:space="preserve">It was agreed </w:t>
      </w:r>
      <w:r>
        <w:rPr>
          <w:iCs/>
        </w:rPr>
        <w:fldChar w:fldCharType="begin"/>
      </w:r>
      <w:r>
        <w:rPr>
          <w:iCs/>
        </w:rPr>
        <w:instrText xml:space="preserve"> REF _Ref95214252 \r \h  \* MERGEFORMAT </w:instrText>
      </w:r>
      <w:r>
        <w:rPr>
          <w:iCs/>
        </w:rPr>
      </w:r>
      <w:r>
        <w:rPr>
          <w:iCs/>
        </w:rPr>
        <w:fldChar w:fldCharType="separate"/>
      </w:r>
      <w:r>
        <w:rPr>
          <w:iCs/>
        </w:rPr>
        <w:t>[2]</w:t>
      </w:r>
      <w:r>
        <w:rPr>
          <w:iCs/>
        </w:rPr>
        <w:fldChar w:fldCharType="end"/>
      </w:r>
      <w:r>
        <w:rPr>
          <w:iCs/>
        </w:rPr>
        <w:t xml:space="preserve"> that HARQ feedback for SPS activation may be enabled by the network by RRC configuration. If enabled, UE always reports ACK/NACK for the first SPS PDSCH after activation. Otherwise, UE follows configuration of HARQ feedback enabled/disabled corresponding to the first SPS PDSCH after activation. Regarding the first SPS PDSCH after activation, it is open between two alternatives. In the first alternative, UE follows the per-process configuration of HARQ feedback enabled/disabled for the associated HARQ process. In the second alternative, UE follows the feedback-enabled/disabled configuration of the SPS PDSCH.</w:t>
      </w:r>
    </w:p>
    <w:p w14:paraId="19520E1E" w14:textId="7BF458B5" w:rsidR="0050200B" w:rsidRDefault="0050200B" w:rsidP="0013219E">
      <w:pPr>
        <w:jc w:val="both"/>
        <w:rPr>
          <w:iCs/>
        </w:rPr>
      </w:pPr>
    </w:p>
    <w:p w14:paraId="31E107BB" w14:textId="56B40682" w:rsidR="00E21DE5" w:rsidRDefault="009E2BAD" w:rsidP="0013219E">
      <w:pPr>
        <w:jc w:val="both"/>
        <w:rPr>
          <w:color w:val="000000"/>
        </w:rPr>
      </w:pPr>
      <w:r>
        <w:rPr>
          <w:color w:val="000000"/>
        </w:rPr>
        <w:t xml:space="preserve">In </w:t>
      </w:r>
      <w:r w:rsidR="00184BE7">
        <w:rPr>
          <w:color w:val="000000"/>
        </w:rPr>
        <w:t>r</w:t>
      </w:r>
      <w:r>
        <w:rPr>
          <w:color w:val="000000"/>
        </w:rPr>
        <w:t xml:space="preserve">elease 16 </w:t>
      </w:r>
      <w:r w:rsidR="00184BE7">
        <w:rPr>
          <w:color w:val="000000"/>
        </w:rPr>
        <w:t>terrestrial network</w:t>
      </w:r>
      <w:r>
        <w:rPr>
          <w:color w:val="000000"/>
        </w:rPr>
        <w:t xml:space="preserve">, a SPS configuration </w:t>
      </w:r>
      <w:r w:rsidR="006F6275">
        <w:rPr>
          <w:color w:val="000000"/>
        </w:rPr>
        <w:t>may include</w:t>
      </w:r>
      <w:r>
        <w:rPr>
          <w:color w:val="000000"/>
        </w:rPr>
        <w:t xml:space="preserve"> multiple HARQ processes. </w:t>
      </w:r>
      <w:r w:rsidR="009A29A1">
        <w:rPr>
          <w:color w:val="000000"/>
        </w:rPr>
        <w:t>I</w:t>
      </w:r>
      <w:r>
        <w:rPr>
          <w:color w:val="000000"/>
        </w:rPr>
        <w:t xml:space="preserve">n NTN, </w:t>
      </w:r>
      <w:r w:rsidR="00184BE7">
        <w:rPr>
          <w:color w:val="000000"/>
        </w:rPr>
        <w:t xml:space="preserve">enabling/disabling on HARQ feedback for downlink transmission is configurable per HARQ process. </w:t>
      </w:r>
      <w:r w:rsidR="005950A9">
        <w:rPr>
          <w:color w:val="000000"/>
        </w:rPr>
        <w:t>If</w:t>
      </w:r>
      <w:r w:rsidR="006D02B0">
        <w:rPr>
          <w:color w:val="000000"/>
        </w:rPr>
        <w:t xml:space="preserve"> </w:t>
      </w:r>
      <w:r w:rsidR="00184BE7">
        <w:rPr>
          <w:color w:val="000000"/>
        </w:rPr>
        <w:t xml:space="preserve">this </w:t>
      </w:r>
      <w:r w:rsidR="006D02B0">
        <w:rPr>
          <w:color w:val="000000"/>
        </w:rPr>
        <w:t>agreement</w:t>
      </w:r>
      <w:r w:rsidR="00184BE7">
        <w:rPr>
          <w:color w:val="000000"/>
        </w:rPr>
        <w:t xml:space="preserve"> is applicable to the HARQ processes in a SPS configuration</w:t>
      </w:r>
      <w:r w:rsidR="005950A9">
        <w:rPr>
          <w:color w:val="000000"/>
        </w:rPr>
        <w:t xml:space="preserve">, then </w:t>
      </w:r>
      <w:r w:rsidR="00E21DE5">
        <w:rPr>
          <w:color w:val="000000"/>
        </w:rPr>
        <w:t xml:space="preserve">it is possible that </w:t>
      </w:r>
      <w:r w:rsidR="00184BE7">
        <w:rPr>
          <w:color w:val="000000"/>
        </w:rPr>
        <w:t>the HARQ processes in a SPS configuration have different HARQ feedback settings</w:t>
      </w:r>
      <w:r w:rsidR="00E21DE5">
        <w:rPr>
          <w:color w:val="000000"/>
        </w:rPr>
        <w:t xml:space="preserve">. </w:t>
      </w:r>
    </w:p>
    <w:p w14:paraId="0F95187E" w14:textId="77777777" w:rsidR="00E21DE5" w:rsidRDefault="00E21DE5" w:rsidP="0013219E">
      <w:pPr>
        <w:jc w:val="both"/>
        <w:rPr>
          <w:color w:val="000000"/>
        </w:rPr>
      </w:pPr>
    </w:p>
    <w:p w14:paraId="712181BC" w14:textId="17FE1FB1" w:rsidR="003E16F8" w:rsidRDefault="003E16F8" w:rsidP="0013219E">
      <w:pPr>
        <w:jc w:val="both"/>
        <w:rPr>
          <w:color w:val="000000"/>
        </w:rPr>
      </w:pPr>
      <w:r>
        <w:rPr>
          <w:color w:val="000000"/>
        </w:rPr>
        <w:t>However, this</w:t>
      </w:r>
      <w:r w:rsidR="00E21DE5">
        <w:rPr>
          <w:color w:val="000000"/>
        </w:rPr>
        <w:t xml:space="preserve"> configuration</w:t>
      </w:r>
      <w:r>
        <w:rPr>
          <w:color w:val="000000"/>
        </w:rPr>
        <w:t xml:space="preserve"> is not preferred. Considering that a SPS configuration is aimed to serve a certain type of data, it makes sense to ensure all HARQ processes in a SPS configuration have the same feedback setting (</w:t>
      </w:r>
      <w:r w:rsidR="009967A3">
        <w:rPr>
          <w:color w:val="000000"/>
        </w:rPr>
        <w:t>i.e.,</w:t>
      </w:r>
      <w:r>
        <w:rPr>
          <w:color w:val="000000"/>
        </w:rPr>
        <w:t xml:space="preserve"> enabled or disabled HARQ feedback) to achieve </w:t>
      </w:r>
      <w:r w:rsidR="00E21DE5">
        <w:rPr>
          <w:color w:val="000000"/>
        </w:rPr>
        <w:t>the</w:t>
      </w:r>
      <w:r>
        <w:rPr>
          <w:color w:val="000000"/>
        </w:rPr>
        <w:t xml:space="preserve"> QoS requirement of the SPS traffic. </w:t>
      </w:r>
    </w:p>
    <w:p w14:paraId="14BDAEDD" w14:textId="2FFF5EFA" w:rsidR="00E21DE5" w:rsidRDefault="00E21DE5" w:rsidP="0013219E">
      <w:pPr>
        <w:jc w:val="both"/>
        <w:rPr>
          <w:color w:val="000000"/>
        </w:rPr>
      </w:pPr>
    </w:p>
    <w:p w14:paraId="77431FB7" w14:textId="7278AC57" w:rsidR="005950A9" w:rsidRDefault="005950A9" w:rsidP="00E21DE5">
      <w:pPr>
        <w:jc w:val="both"/>
        <w:rPr>
          <w:color w:val="000000"/>
        </w:rPr>
      </w:pPr>
      <w:r>
        <w:rPr>
          <w:color w:val="000000"/>
        </w:rPr>
        <w:t xml:space="preserve">On the other hand, in the existing SPS configuration, the associated HARQ processes have consecutive HARQ process IDs. It is </w:t>
      </w:r>
      <w:r w:rsidR="00333FE5">
        <w:rPr>
          <w:color w:val="000000"/>
        </w:rPr>
        <w:t>not easy</w:t>
      </w:r>
      <w:r>
        <w:rPr>
          <w:color w:val="000000"/>
        </w:rPr>
        <w:t xml:space="preserve"> </w:t>
      </w:r>
      <w:r w:rsidR="004703F8">
        <w:rPr>
          <w:color w:val="000000"/>
        </w:rPr>
        <w:t xml:space="preserve">from network implementation </w:t>
      </w:r>
      <w:r>
        <w:rPr>
          <w:color w:val="000000"/>
        </w:rPr>
        <w:t xml:space="preserve">to guarantee that all the HARQ processes in a SPS configuration have the same feedback setting. </w:t>
      </w:r>
    </w:p>
    <w:p w14:paraId="4B2421F1" w14:textId="77777777" w:rsidR="005950A9" w:rsidRDefault="005950A9" w:rsidP="00E21DE5">
      <w:pPr>
        <w:jc w:val="both"/>
        <w:rPr>
          <w:color w:val="000000"/>
        </w:rPr>
      </w:pPr>
    </w:p>
    <w:p w14:paraId="69D3169E" w14:textId="43AD96CA" w:rsidR="00947035" w:rsidRDefault="00E21DE5" w:rsidP="00E21DE5">
      <w:pPr>
        <w:jc w:val="both"/>
        <w:rPr>
          <w:color w:val="000000"/>
        </w:rPr>
      </w:pPr>
      <w:r>
        <w:rPr>
          <w:color w:val="000000"/>
        </w:rPr>
        <w:t xml:space="preserve">Hence, we propose that a SPS configuration is able to set the enabling/disabling of HARQ-ACK feedback for all HARQ processes associated with this SPS configuration. This SPS configuration overwrites the per HARQ process configuration of HARQ feedback enabling/disabling, when determining the HARQ-ACK feedback for SPS PDSCH. </w:t>
      </w:r>
      <w:r w:rsidR="005950A9">
        <w:rPr>
          <w:color w:val="000000"/>
        </w:rPr>
        <w:t xml:space="preserve">UE follows the HARQ feedback enabling/disabling in SPS configuration for SPS PDSCH transmissions. </w:t>
      </w:r>
    </w:p>
    <w:p w14:paraId="3FBC03E3" w14:textId="77777777" w:rsidR="001334C6" w:rsidRPr="00947035" w:rsidRDefault="001334C6" w:rsidP="001334C6">
      <w:pPr>
        <w:jc w:val="both"/>
        <w:rPr>
          <w:color w:val="000000"/>
        </w:rPr>
      </w:pPr>
    </w:p>
    <w:p w14:paraId="1243F782" w14:textId="7893D851" w:rsidR="00741E42" w:rsidRDefault="009A29A1" w:rsidP="001334C6">
      <w:pPr>
        <w:jc w:val="both"/>
        <w:rPr>
          <w:i/>
        </w:rPr>
      </w:pPr>
      <w:r w:rsidRPr="00DA0DB6">
        <w:rPr>
          <w:b/>
          <w:i/>
          <w:u w:val="single"/>
        </w:rPr>
        <w:t xml:space="preserve">Proposal </w:t>
      </w:r>
      <w:r w:rsidR="0050200B">
        <w:rPr>
          <w:b/>
          <w:i/>
          <w:u w:val="single"/>
        </w:rPr>
        <w:t>1</w:t>
      </w:r>
      <w:r w:rsidRPr="00DA0DB6">
        <w:rPr>
          <w:b/>
          <w:i/>
          <w:u w:val="single"/>
        </w:rPr>
        <w:t>:</w:t>
      </w:r>
      <w:r w:rsidRPr="00DA0DB6">
        <w:rPr>
          <w:i/>
        </w:rPr>
        <w:t xml:space="preserve"> </w:t>
      </w:r>
      <w:r w:rsidR="00741E42">
        <w:rPr>
          <w:i/>
        </w:rPr>
        <w:t>UE follows the HARQ feedback e</w:t>
      </w:r>
      <w:r w:rsidR="00BC3C8F" w:rsidRPr="00BC3C8F">
        <w:rPr>
          <w:i/>
        </w:rPr>
        <w:t xml:space="preserve">nabling/disabling </w:t>
      </w:r>
      <w:r w:rsidR="005950A9">
        <w:rPr>
          <w:i/>
        </w:rPr>
        <w:t xml:space="preserve">in </w:t>
      </w:r>
      <w:r w:rsidR="00741E42">
        <w:rPr>
          <w:i/>
        </w:rPr>
        <w:t>SPS configuration</w:t>
      </w:r>
      <w:r w:rsidR="005950A9">
        <w:rPr>
          <w:i/>
        </w:rPr>
        <w:t xml:space="preserve"> for SPS PDSCH transmissions. </w:t>
      </w:r>
    </w:p>
    <w:p w14:paraId="636F9EA2" w14:textId="77777777" w:rsidR="005A4B5B" w:rsidRDefault="005A4B5B" w:rsidP="0013219E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0F4D3A5A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5950A9">
        <w:rPr>
          <w:szCs w:val="20"/>
        </w:rPr>
        <w:t xml:space="preserve">the remaining issue of </w:t>
      </w:r>
      <w:r w:rsidR="009C0798">
        <w:rPr>
          <w:szCs w:val="20"/>
        </w:rPr>
        <w:t>HARQ enhancements for</w:t>
      </w:r>
      <w:r w:rsidR="00333FE5">
        <w:rPr>
          <w:szCs w:val="20"/>
        </w:rPr>
        <w:t xml:space="preserve"> NR</w:t>
      </w:r>
      <w:r w:rsidR="009C0798">
        <w:rPr>
          <w:szCs w:val="20"/>
        </w:rPr>
        <w:t xml:space="preserve"> NTN. </w:t>
      </w:r>
      <w:r w:rsidR="009C0798">
        <w:t>Our proposal</w:t>
      </w:r>
      <w:r w:rsidR="005950A9">
        <w:t xml:space="preserve"> is</w:t>
      </w:r>
      <w:r w:rsidR="009C0798">
        <w:t xml:space="preserve"> as follows: </w:t>
      </w:r>
    </w:p>
    <w:p w14:paraId="3A5CF280" w14:textId="77777777" w:rsidR="00180B5F" w:rsidRDefault="00180B5F" w:rsidP="009C0798">
      <w:pPr>
        <w:jc w:val="both"/>
      </w:pPr>
    </w:p>
    <w:p w14:paraId="180FE2BE" w14:textId="77777777" w:rsidR="005950A9" w:rsidRDefault="005950A9" w:rsidP="005950A9">
      <w:pPr>
        <w:jc w:val="both"/>
        <w:rPr>
          <w:i/>
        </w:rPr>
      </w:pPr>
      <w:r w:rsidRPr="00DA0DB6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DA0DB6">
        <w:rPr>
          <w:b/>
          <w:i/>
          <w:u w:val="single"/>
        </w:rPr>
        <w:t>:</w:t>
      </w:r>
      <w:r w:rsidRPr="00DA0DB6">
        <w:rPr>
          <w:i/>
        </w:rPr>
        <w:t xml:space="preserve"> </w:t>
      </w:r>
      <w:r>
        <w:rPr>
          <w:i/>
        </w:rPr>
        <w:t>UE follows the HARQ feedback e</w:t>
      </w:r>
      <w:r w:rsidRPr="00BC3C8F">
        <w:rPr>
          <w:i/>
        </w:rPr>
        <w:t xml:space="preserve">nabling/disabling </w:t>
      </w:r>
      <w:r>
        <w:rPr>
          <w:i/>
        </w:rPr>
        <w:t xml:space="preserve">in SPS configuration for SPS PDSCH transmissions. </w:t>
      </w:r>
    </w:p>
    <w:p w14:paraId="6F359643" w14:textId="77777777" w:rsidR="008749D5" w:rsidRPr="008B0790" w:rsidRDefault="008749D5" w:rsidP="008B0790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53B01A40" w14:textId="77777777" w:rsidR="0050200B" w:rsidRDefault="0050200B" w:rsidP="0050200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46861923"/>
      <w:bookmarkStart w:id="1" w:name="_Ref49784839"/>
      <w:bookmarkStart w:id="2" w:name="_Ref60135204"/>
      <w:bookmarkStart w:id="3" w:name="_Ref30519541"/>
      <w:bookmarkStart w:id="4" w:name="_Ref46861948"/>
      <w:bookmarkStart w:id="5" w:name="_Ref30499280"/>
      <w:r>
        <w:t>RP-212803, “</w:t>
      </w:r>
      <w:r w:rsidRPr="00BA503B">
        <w:t>Status report for WI: NR-NTN-solutions</w:t>
      </w:r>
      <w:r>
        <w:t>,” Dec. 2021.</w:t>
      </w:r>
      <w:bookmarkEnd w:id="0"/>
      <w:r>
        <w:t xml:space="preserve"> </w:t>
      </w:r>
    </w:p>
    <w:p w14:paraId="432FE211" w14:textId="1DFD4288" w:rsidR="00182DFB" w:rsidRDefault="0099637F" w:rsidP="0050200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95214252"/>
      <w:r w:rsidRPr="00260AB8">
        <w:t>R1-2</w:t>
      </w:r>
      <w:r w:rsidR="009C4FA3">
        <w:t>1</w:t>
      </w:r>
      <w:r w:rsidR="008B3F2B">
        <w:t>1</w:t>
      </w:r>
      <w:r w:rsidR="0050200B">
        <w:t>2664</w:t>
      </w:r>
      <w:r w:rsidRPr="00260AB8">
        <w:t>, “</w:t>
      </w:r>
      <w:r w:rsidR="00CD68E5" w:rsidRPr="00A95C61">
        <w:rPr>
          <w:lang w:eastAsia="x-none"/>
        </w:rPr>
        <w:t>Summary#</w:t>
      </w:r>
      <w:r w:rsidR="008B3F2B">
        <w:rPr>
          <w:lang w:eastAsia="x-none"/>
        </w:rPr>
        <w:t>3</w:t>
      </w:r>
      <w:r w:rsidR="00CD68E5" w:rsidRPr="00A95C61">
        <w:rPr>
          <w:lang w:eastAsia="x-none"/>
        </w:rPr>
        <w:t xml:space="preserve"> of AI 8.4.3 for HARQ in NTN</w:t>
      </w:r>
      <w:r w:rsidRPr="00260AB8">
        <w:t xml:space="preserve">,” </w:t>
      </w:r>
      <w:r w:rsidR="0050200B">
        <w:t>Nov</w:t>
      </w:r>
      <w:r w:rsidR="00EF0344">
        <w:t>.</w:t>
      </w:r>
      <w:r w:rsidRPr="00260AB8">
        <w:t xml:space="preserve"> 202</w:t>
      </w:r>
      <w:r w:rsidR="009C4FA3">
        <w:t>1</w:t>
      </w:r>
      <w:r w:rsidRPr="00260AB8">
        <w:t>.</w:t>
      </w:r>
      <w:bookmarkEnd w:id="1"/>
      <w:bookmarkEnd w:id="2"/>
      <w:bookmarkEnd w:id="6"/>
      <w:r w:rsidRPr="00260AB8">
        <w:t xml:space="preserve"> </w:t>
      </w:r>
      <w:bookmarkStart w:id="7" w:name="_Ref78965451"/>
      <w:bookmarkEnd w:id="3"/>
      <w:bookmarkEnd w:id="4"/>
      <w:bookmarkEnd w:id="5"/>
      <w:bookmarkEnd w:id="7"/>
    </w:p>
    <w:sectPr w:rsidR="00182DFB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81387" w14:textId="77777777" w:rsidR="00853C8C" w:rsidRDefault="00853C8C">
      <w:r>
        <w:separator/>
      </w:r>
    </w:p>
  </w:endnote>
  <w:endnote w:type="continuationSeparator" w:id="0">
    <w:p w14:paraId="3FD22646" w14:textId="77777777" w:rsidR="00853C8C" w:rsidRDefault="00853C8C">
      <w:r>
        <w:continuationSeparator/>
      </w:r>
    </w:p>
  </w:endnote>
  <w:endnote w:type="continuationNotice" w:id="1">
    <w:p w14:paraId="06CB8B42" w14:textId="77777777" w:rsidR="00853C8C" w:rsidRDefault="00853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410F3C" w:rsidRDefault="00410F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63C18" w14:textId="77777777" w:rsidR="00853C8C" w:rsidRDefault="00853C8C">
      <w:r>
        <w:separator/>
      </w:r>
    </w:p>
  </w:footnote>
  <w:footnote w:type="continuationSeparator" w:id="0">
    <w:p w14:paraId="5E5C1337" w14:textId="77777777" w:rsidR="00853C8C" w:rsidRDefault="00853C8C">
      <w:r>
        <w:continuationSeparator/>
      </w:r>
    </w:p>
  </w:footnote>
  <w:footnote w:type="continuationNotice" w:id="1">
    <w:p w14:paraId="531B32BB" w14:textId="77777777" w:rsidR="00853C8C" w:rsidRDefault="00853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2A3436"/>
    <w:multiLevelType w:val="hybridMultilevel"/>
    <w:tmpl w:val="5AA00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1B7183"/>
    <w:multiLevelType w:val="multilevel"/>
    <w:tmpl w:val="1C0A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224F4D"/>
    <w:multiLevelType w:val="multilevel"/>
    <w:tmpl w:val="1102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5517"/>
    <w:multiLevelType w:val="hybridMultilevel"/>
    <w:tmpl w:val="5194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474B2"/>
    <w:multiLevelType w:val="hybridMultilevel"/>
    <w:tmpl w:val="2FA666D0"/>
    <w:lvl w:ilvl="0" w:tplc="04090001">
      <w:start w:val="1"/>
      <w:numFmt w:val="bullet"/>
      <w:lvlText w:val=""/>
      <w:lvlJc w:val="left"/>
      <w:pPr>
        <w:ind w:left="13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2D"/>
    <w:multiLevelType w:val="hybridMultilevel"/>
    <w:tmpl w:val="AF74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04361"/>
    <w:multiLevelType w:val="hybridMultilevel"/>
    <w:tmpl w:val="DB86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3519C"/>
    <w:multiLevelType w:val="hybridMultilevel"/>
    <w:tmpl w:val="051A2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3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8541D89"/>
    <w:multiLevelType w:val="multilevel"/>
    <w:tmpl w:val="AF2E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444855"/>
    <w:multiLevelType w:val="multilevel"/>
    <w:tmpl w:val="30BC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30"/>
  </w:num>
  <w:num w:numId="8">
    <w:abstractNumId w:val="12"/>
  </w:num>
  <w:num w:numId="9">
    <w:abstractNumId w:val="26"/>
  </w:num>
  <w:num w:numId="10">
    <w:abstractNumId w:val="0"/>
  </w:num>
  <w:num w:numId="11">
    <w:abstractNumId w:val="32"/>
  </w:num>
  <w:num w:numId="12">
    <w:abstractNumId w:val="5"/>
  </w:num>
  <w:num w:numId="13">
    <w:abstractNumId w:val="28"/>
  </w:num>
  <w:num w:numId="14">
    <w:abstractNumId w:val="17"/>
  </w:num>
  <w:num w:numId="15">
    <w:abstractNumId w:val="33"/>
  </w:num>
  <w:num w:numId="16">
    <w:abstractNumId w:val="37"/>
  </w:num>
  <w:num w:numId="17">
    <w:abstractNumId w:val="9"/>
  </w:num>
  <w:num w:numId="18">
    <w:abstractNumId w:val="31"/>
  </w:num>
  <w:num w:numId="19">
    <w:abstractNumId w:val="14"/>
  </w:num>
  <w:num w:numId="20">
    <w:abstractNumId w:val="8"/>
  </w:num>
  <w:num w:numId="21">
    <w:abstractNumId w:val="27"/>
  </w:num>
  <w:num w:numId="22">
    <w:abstractNumId w:val="6"/>
  </w:num>
  <w:num w:numId="23">
    <w:abstractNumId w:val="25"/>
  </w:num>
  <w:num w:numId="24">
    <w:abstractNumId w:val="7"/>
  </w:num>
  <w:num w:numId="25">
    <w:abstractNumId w:val="3"/>
  </w:num>
  <w:num w:numId="26">
    <w:abstractNumId w:val="4"/>
  </w:num>
  <w:num w:numId="27">
    <w:abstractNumId w:val="34"/>
  </w:num>
  <w:num w:numId="28">
    <w:abstractNumId w:val="35"/>
  </w:num>
  <w:num w:numId="29">
    <w:abstractNumId w:val="20"/>
  </w:num>
  <w:num w:numId="30">
    <w:abstractNumId w:val="21"/>
  </w:num>
  <w:num w:numId="31">
    <w:abstractNumId w:val="23"/>
  </w:num>
  <w:num w:numId="32">
    <w:abstractNumId w:val="36"/>
  </w:num>
  <w:num w:numId="33">
    <w:abstractNumId w:val="19"/>
  </w:num>
  <w:num w:numId="34">
    <w:abstractNumId w:val="29"/>
  </w:num>
  <w:num w:numId="35">
    <w:abstractNumId w:val="22"/>
  </w:num>
  <w:num w:numId="36">
    <w:abstractNumId w:val="11"/>
  </w:num>
  <w:num w:numId="37">
    <w:abstractNumId w:val="13"/>
  </w:num>
  <w:num w:numId="3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6D9F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253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00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568"/>
    <w:rsid w:val="00047C44"/>
    <w:rsid w:val="00047D40"/>
    <w:rsid w:val="00047F58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3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2C"/>
    <w:rsid w:val="000616E7"/>
    <w:rsid w:val="000622A6"/>
    <w:rsid w:val="000626CA"/>
    <w:rsid w:val="00063126"/>
    <w:rsid w:val="0006389C"/>
    <w:rsid w:val="00064085"/>
    <w:rsid w:val="0006487E"/>
    <w:rsid w:val="000650C1"/>
    <w:rsid w:val="00065E1A"/>
    <w:rsid w:val="000668B8"/>
    <w:rsid w:val="00066AEE"/>
    <w:rsid w:val="00067759"/>
    <w:rsid w:val="000707A2"/>
    <w:rsid w:val="000708A3"/>
    <w:rsid w:val="00071F96"/>
    <w:rsid w:val="000721FE"/>
    <w:rsid w:val="00072AD4"/>
    <w:rsid w:val="00072B34"/>
    <w:rsid w:val="000732FB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DAA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B78"/>
    <w:rsid w:val="00086DC0"/>
    <w:rsid w:val="00087027"/>
    <w:rsid w:val="000873E8"/>
    <w:rsid w:val="00087B7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7DD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990"/>
    <w:rsid w:val="000B6B0E"/>
    <w:rsid w:val="000B6DD7"/>
    <w:rsid w:val="000B7445"/>
    <w:rsid w:val="000B77FA"/>
    <w:rsid w:val="000B7AF8"/>
    <w:rsid w:val="000B7B47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1BB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B4"/>
    <w:rsid w:val="000D0EFF"/>
    <w:rsid w:val="000D17F5"/>
    <w:rsid w:val="000D1D69"/>
    <w:rsid w:val="000D1F2E"/>
    <w:rsid w:val="000D1F94"/>
    <w:rsid w:val="000D2961"/>
    <w:rsid w:val="000D35A7"/>
    <w:rsid w:val="000D40C8"/>
    <w:rsid w:val="000D4797"/>
    <w:rsid w:val="000D4B25"/>
    <w:rsid w:val="000D4FAC"/>
    <w:rsid w:val="000D50DB"/>
    <w:rsid w:val="000D59C5"/>
    <w:rsid w:val="000D59E4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118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90"/>
    <w:rsid w:val="000F3BE9"/>
    <w:rsid w:val="000F3F6C"/>
    <w:rsid w:val="000F4E73"/>
    <w:rsid w:val="000F5184"/>
    <w:rsid w:val="000F5E39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4FC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1BE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0A95"/>
    <w:rsid w:val="001219F5"/>
    <w:rsid w:val="00121A20"/>
    <w:rsid w:val="00121FDD"/>
    <w:rsid w:val="0012210F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19E"/>
    <w:rsid w:val="00132225"/>
    <w:rsid w:val="00132312"/>
    <w:rsid w:val="00132A13"/>
    <w:rsid w:val="00132FD0"/>
    <w:rsid w:val="001334C6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752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AF5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0B5F"/>
    <w:rsid w:val="0018143F"/>
    <w:rsid w:val="001815BA"/>
    <w:rsid w:val="001815DD"/>
    <w:rsid w:val="00181A6B"/>
    <w:rsid w:val="00182925"/>
    <w:rsid w:val="00182DFB"/>
    <w:rsid w:val="001836C2"/>
    <w:rsid w:val="001836F6"/>
    <w:rsid w:val="00183ED8"/>
    <w:rsid w:val="00184052"/>
    <w:rsid w:val="00184A9B"/>
    <w:rsid w:val="00184BE7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D89"/>
    <w:rsid w:val="00194F24"/>
    <w:rsid w:val="00195196"/>
    <w:rsid w:val="001958BF"/>
    <w:rsid w:val="0019604B"/>
    <w:rsid w:val="0019638B"/>
    <w:rsid w:val="001969E6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9C8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27F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B19"/>
    <w:rsid w:val="001C5118"/>
    <w:rsid w:val="001C5574"/>
    <w:rsid w:val="001C5726"/>
    <w:rsid w:val="001C6495"/>
    <w:rsid w:val="001C6796"/>
    <w:rsid w:val="001C6A22"/>
    <w:rsid w:val="001C7019"/>
    <w:rsid w:val="001C7241"/>
    <w:rsid w:val="001C72C0"/>
    <w:rsid w:val="001C73A8"/>
    <w:rsid w:val="001C7EDE"/>
    <w:rsid w:val="001D0CF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0FD2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1F777D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7A"/>
    <w:rsid w:val="00222DBC"/>
    <w:rsid w:val="00223FCB"/>
    <w:rsid w:val="00224D76"/>
    <w:rsid w:val="00224F0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6C0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D2C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A28"/>
    <w:rsid w:val="002562F8"/>
    <w:rsid w:val="00256F60"/>
    <w:rsid w:val="0025719F"/>
    <w:rsid w:val="00257299"/>
    <w:rsid w:val="00257543"/>
    <w:rsid w:val="002579FA"/>
    <w:rsid w:val="002605C9"/>
    <w:rsid w:val="00260AB8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849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2F4D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09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BEC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7D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3FE5"/>
    <w:rsid w:val="00334579"/>
    <w:rsid w:val="0033505E"/>
    <w:rsid w:val="00335858"/>
    <w:rsid w:val="00335C1B"/>
    <w:rsid w:val="00335F39"/>
    <w:rsid w:val="00336BDA"/>
    <w:rsid w:val="00336FF4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DD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341E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1AC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78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1F32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6F8"/>
    <w:rsid w:val="003E181F"/>
    <w:rsid w:val="003E1D4C"/>
    <w:rsid w:val="003E231D"/>
    <w:rsid w:val="003E2653"/>
    <w:rsid w:val="003E33C2"/>
    <w:rsid w:val="003E3A14"/>
    <w:rsid w:val="003E3C4D"/>
    <w:rsid w:val="003E434B"/>
    <w:rsid w:val="003E5037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A4A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2E7D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3C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4BE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4EF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2DBE"/>
    <w:rsid w:val="00453016"/>
    <w:rsid w:val="00453155"/>
    <w:rsid w:val="004536BD"/>
    <w:rsid w:val="004539B6"/>
    <w:rsid w:val="004539C6"/>
    <w:rsid w:val="00453C0A"/>
    <w:rsid w:val="004540E9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FC2"/>
    <w:rsid w:val="004614A2"/>
    <w:rsid w:val="004619F9"/>
    <w:rsid w:val="00461C75"/>
    <w:rsid w:val="00461EBB"/>
    <w:rsid w:val="004621E8"/>
    <w:rsid w:val="00462C81"/>
    <w:rsid w:val="00462FA5"/>
    <w:rsid w:val="0046325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3F8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0CF5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101A"/>
    <w:rsid w:val="004912C3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4EA8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DBC"/>
    <w:rsid w:val="004B3EF9"/>
    <w:rsid w:val="004B3F31"/>
    <w:rsid w:val="004B409C"/>
    <w:rsid w:val="004B42CB"/>
    <w:rsid w:val="004B6327"/>
    <w:rsid w:val="004B70A5"/>
    <w:rsid w:val="004B7821"/>
    <w:rsid w:val="004B7BFD"/>
    <w:rsid w:val="004B7C0C"/>
    <w:rsid w:val="004B7CA2"/>
    <w:rsid w:val="004B7DF8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B70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AA"/>
    <w:rsid w:val="004E28F9"/>
    <w:rsid w:val="004E2F82"/>
    <w:rsid w:val="004E34E7"/>
    <w:rsid w:val="004E3AC0"/>
    <w:rsid w:val="004E3C8B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1790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4F7B9A"/>
    <w:rsid w:val="005003DC"/>
    <w:rsid w:val="00500988"/>
    <w:rsid w:val="00501082"/>
    <w:rsid w:val="005016E6"/>
    <w:rsid w:val="005017C9"/>
    <w:rsid w:val="0050200B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5CEC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26A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44A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401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35F"/>
    <w:rsid w:val="00590855"/>
    <w:rsid w:val="00591ADF"/>
    <w:rsid w:val="00591C56"/>
    <w:rsid w:val="00591D01"/>
    <w:rsid w:val="00591F85"/>
    <w:rsid w:val="005928F0"/>
    <w:rsid w:val="0059346F"/>
    <w:rsid w:val="005935A4"/>
    <w:rsid w:val="005946D9"/>
    <w:rsid w:val="0059484A"/>
    <w:rsid w:val="005948C2"/>
    <w:rsid w:val="005950A9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F97"/>
    <w:rsid w:val="005A4B5B"/>
    <w:rsid w:val="005A4EE2"/>
    <w:rsid w:val="005A519F"/>
    <w:rsid w:val="005A571B"/>
    <w:rsid w:val="005A6354"/>
    <w:rsid w:val="005A64F1"/>
    <w:rsid w:val="005A662D"/>
    <w:rsid w:val="005A703E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64C"/>
    <w:rsid w:val="005C6CA7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35F"/>
    <w:rsid w:val="005E385F"/>
    <w:rsid w:val="005E3997"/>
    <w:rsid w:val="005E3DE7"/>
    <w:rsid w:val="005E3EEB"/>
    <w:rsid w:val="005E5197"/>
    <w:rsid w:val="005E53B0"/>
    <w:rsid w:val="005E58BB"/>
    <w:rsid w:val="005E5B81"/>
    <w:rsid w:val="005E5C2B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1EE7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62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E6D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6B42"/>
    <w:rsid w:val="0063753A"/>
    <w:rsid w:val="006377EC"/>
    <w:rsid w:val="00637C54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4BC7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8FD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422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0E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54B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398"/>
    <w:rsid w:val="006B2533"/>
    <w:rsid w:val="006B27AB"/>
    <w:rsid w:val="006B27D0"/>
    <w:rsid w:val="006B29DD"/>
    <w:rsid w:val="006B31F0"/>
    <w:rsid w:val="006B353D"/>
    <w:rsid w:val="006B50CF"/>
    <w:rsid w:val="006B5460"/>
    <w:rsid w:val="006B6066"/>
    <w:rsid w:val="006B60F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2B0"/>
    <w:rsid w:val="006D0786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AEC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843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74A"/>
    <w:rsid w:val="006E6EC8"/>
    <w:rsid w:val="006E73AE"/>
    <w:rsid w:val="006E7898"/>
    <w:rsid w:val="006E7954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275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90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38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26B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3DA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1E42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0CEE"/>
    <w:rsid w:val="00771219"/>
    <w:rsid w:val="00772162"/>
    <w:rsid w:val="0077230B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528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12E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64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1AE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04E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3C8C"/>
    <w:rsid w:val="00854A60"/>
    <w:rsid w:val="00855B06"/>
    <w:rsid w:val="00855D9D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4C77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9D5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AC5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0790"/>
    <w:rsid w:val="008B0A3B"/>
    <w:rsid w:val="008B120C"/>
    <w:rsid w:val="008B1B00"/>
    <w:rsid w:val="008B2996"/>
    <w:rsid w:val="008B2D09"/>
    <w:rsid w:val="008B2E71"/>
    <w:rsid w:val="008B3F2B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60F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835"/>
    <w:rsid w:val="008C6AE8"/>
    <w:rsid w:val="008C6D30"/>
    <w:rsid w:val="008C6DCD"/>
    <w:rsid w:val="008C7573"/>
    <w:rsid w:val="008D06CC"/>
    <w:rsid w:val="008D0A1F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7D5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035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646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1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69B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2D1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37F"/>
    <w:rsid w:val="009967A3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53C"/>
    <w:rsid w:val="009A1601"/>
    <w:rsid w:val="009A22E1"/>
    <w:rsid w:val="009A29A1"/>
    <w:rsid w:val="009A2DBD"/>
    <w:rsid w:val="009A3285"/>
    <w:rsid w:val="009A34A1"/>
    <w:rsid w:val="009A38E7"/>
    <w:rsid w:val="009A3B26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4FA3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BAD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4E83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156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0A6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6CBD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33A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AA9"/>
    <w:rsid w:val="00AA421D"/>
    <w:rsid w:val="00AA43F2"/>
    <w:rsid w:val="00AA51D6"/>
    <w:rsid w:val="00AA5A4B"/>
    <w:rsid w:val="00AA7DF5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4A8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95C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576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12D"/>
    <w:rsid w:val="00AE6E02"/>
    <w:rsid w:val="00AE743A"/>
    <w:rsid w:val="00AF08CA"/>
    <w:rsid w:val="00AF1C5D"/>
    <w:rsid w:val="00AF1CCC"/>
    <w:rsid w:val="00AF25D5"/>
    <w:rsid w:val="00AF2DE7"/>
    <w:rsid w:val="00AF2F96"/>
    <w:rsid w:val="00AF31FA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023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7B9"/>
    <w:rsid w:val="00B23AE8"/>
    <w:rsid w:val="00B23CC2"/>
    <w:rsid w:val="00B24A9A"/>
    <w:rsid w:val="00B25210"/>
    <w:rsid w:val="00B2712A"/>
    <w:rsid w:val="00B27296"/>
    <w:rsid w:val="00B2763F"/>
    <w:rsid w:val="00B27853"/>
    <w:rsid w:val="00B27AAC"/>
    <w:rsid w:val="00B302FA"/>
    <w:rsid w:val="00B30929"/>
    <w:rsid w:val="00B311DA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8B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2FD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30D"/>
    <w:rsid w:val="00B6553E"/>
    <w:rsid w:val="00B658B9"/>
    <w:rsid w:val="00B659E4"/>
    <w:rsid w:val="00B66345"/>
    <w:rsid w:val="00B664C7"/>
    <w:rsid w:val="00B669B8"/>
    <w:rsid w:val="00B704B6"/>
    <w:rsid w:val="00B705C2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167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501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2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012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010"/>
    <w:rsid w:val="00BB51E9"/>
    <w:rsid w:val="00BB52BF"/>
    <w:rsid w:val="00BB534C"/>
    <w:rsid w:val="00BB57EF"/>
    <w:rsid w:val="00BB749A"/>
    <w:rsid w:val="00BC0127"/>
    <w:rsid w:val="00BC0B77"/>
    <w:rsid w:val="00BC0D49"/>
    <w:rsid w:val="00BC0E50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C8F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4F9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202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2E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30F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8CD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18C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8BD"/>
    <w:rsid w:val="00C63B6D"/>
    <w:rsid w:val="00C643CE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4E2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A40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6881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659"/>
    <w:rsid w:val="00CD68E5"/>
    <w:rsid w:val="00CD7877"/>
    <w:rsid w:val="00CD78AE"/>
    <w:rsid w:val="00CD7C09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031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2E8B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A8"/>
    <w:rsid w:val="00D15AAD"/>
    <w:rsid w:val="00D15D01"/>
    <w:rsid w:val="00D161D8"/>
    <w:rsid w:val="00D165B8"/>
    <w:rsid w:val="00D1780E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4BF5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04D2"/>
    <w:rsid w:val="00D31B35"/>
    <w:rsid w:val="00D32518"/>
    <w:rsid w:val="00D346B3"/>
    <w:rsid w:val="00D34C1E"/>
    <w:rsid w:val="00D34C5A"/>
    <w:rsid w:val="00D351A4"/>
    <w:rsid w:val="00D35DAD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0D64"/>
    <w:rsid w:val="00D512FF"/>
    <w:rsid w:val="00D5135F"/>
    <w:rsid w:val="00D515E7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539"/>
    <w:rsid w:val="00D66919"/>
    <w:rsid w:val="00D67C2D"/>
    <w:rsid w:val="00D7079A"/>
    <w:rsid w:val="00D70841"/>
    <w:rsid w:val="00D708B0"/>
    <w:rsid w:val="00D70C0E"/>
    <w:rsid w:val="00D72099"/>
    <w:rsid w:val="00D722FB"/>
    <w:rsid w:val="00D73192"/>
    <w:rsid w:val="00D732D9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4FF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DB6"/>
    <w:rsid w:val="00DA15B5"/>
    <w:rsid w:val="00DA1C45"/>
    <w:rsid w:val="00DA1DF4"/>
    <w:rsid w:val="00DA20FC"/>
    <w:rsid w:val="00DA25B1"/>
    <w:rsid w:val="00DA305E"/>
    <w:rsid w:val="00DA3477"/>
    <w:rsid w:val="00DA358A"/>
    <w:rsid w:val="00DA38BC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048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20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578"/>
    <w:rsid w:val="00DF369C"/>
    <w:rsid w:val="00DF3772"/>
    <w:rsid w:val="00DF37A0"/>
    <w:rsid w:val="00DF3B7B"/>
    <w:rsid w:val="00DF4008"/>
    <w:rsid w:val="00DF421B"/>
    <w:rsid w:val="00DF454B"/>
    <w:rsid w:val="00DF45B5"/>
    <w:rsid w:val="00DF4F61"/>
    <w:rsid w:val="00DF54FD"/>
    <w:rsid w:val="00DF6056"/>
    <w:rsid w:val="00DF62E3"/>
    <w:rsid w:val="00DF657F"/>
    <w:rsid w:val="00DF6BF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6FD"/>
    <w:rsid w:val="00E1424B"/>
    <w:rsid w:val="00E14C0B"/>
    <w:rsid w:val="00E1555A"/>
    <w:rsid w:val="00E16887"/>
    <w:rsid w:val="00E1691D"/>
    <w:rsid w:val="00E1698F"/>
    <w:rsid w:val="00E171E2"/>
    <w:rsid w:val="00E17720"/>
    <w:rsid w:val="00E17FA2"/>
    <w:rsid w:val="00E20601"/>
    <w:rsid w:val="00E209C7"/>
    <w:rsid w:val="00E209D9"/>
    <w:rsid w:val="00E20A0E"/>
    <w:rsid w:val="00E20FEC"/>
    <w:rsid w:val="00E21DE5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11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7E8"/>
    <w:rsid w:val="00E36EBA"/>
    <w:rsid w:val="00E371D3"/>
    <w:rsid w:val="00E3723A"/>
    <w:rsid w:val="00E374E2"/>
    <w:rsid w:val="00E37860"/>
    <w:rsid w:val="00E379F0"/>
    <w:rsid w:val="00E403C9"/>
    <w:rsid w:val="00E41285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572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16C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661"/>
    <w:rsid w:val="00E9291C"/>
    <w:rsid w:val="00E93F05"/>
    <w:rsid w:val="00E93FCE"/>
    <w:rsid w:val="00E93FFE"/>
    <w:rsid w:val="00E942F4"/>
    <w:rsid w:val="00E94A2C"/>
    <w:rsid w:val="00E94D8F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F01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278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2A5"/>
    <w:rsid w:val="00EC086D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3708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2A0"/>
    <w:rsid w:val="00ED23CC"/>
    <w:rsid w:val="00ED24B0"/>
    <w:rsid w:val="00ED2AB8"/>
    <w:rsid w:val="00ED2CB3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344"/>
    <w:rsid w:val="00EF128D"/>
    <w:rsid w:val="00EF14B3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ADF"/>
    <w:rsid w:val="00EF511A"/>
    <w:rsid w:val="00EF515C"/>
    <w:rsid w:val="00EF5787"/>
    <w:rsid w:val="00EF5913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358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621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A4D"/>
    <w:rsid w:val="00F35DFE"/>
    <w:rsid w:val="00F36998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90A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2DA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1B5D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2C6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74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6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character" w:styleId="Emphasis">
    <w:name w:val="Emphasis"/>
    <w:basedOn w:val="DefaultParagraphFont"/>
    <w:uiPriority w:val="20"/>
    <w:qFormat/>
    <w:rsid w:val="00F13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2020-01-28T01:17:00Z</cp:lastPrinted>
  <dcterms:created xsi:type="dcterms:W3CDTF">2020-09-18T19:26:00Z</dcterms:created>
  <dcterms:modified xsi:type="dcterms:W3CDTF">2022-02-11T20:20:00Z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